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приказу министерства сельского хозяйства Иркутской области                                                                                                                                    от 20 мая 2021 года        № 22-мпр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ПОДТВЕРЖДАЮЩИХ ИСПОЛЬЗОВАНИЕ ГРАНТА В ФОРМЕ СУБСИДИИ В СООТВЕТСТВИИ С ПЛАНОМ РАСХОДОВ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577" w:rsidRDefault="00923577" w:rsidP="009235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Документами, подлежащими представлению в министерство сельского хозяйства Иркутской области, подтверждающими использование гранта в соответствии с планом расходов, являются: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при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электроснабжением в части возведения (ремонта, монтажа, замены) линий электропередач, электроустановок, электросетей, трансформаторных подстанций; при обеспечении водоснабжением в части бурения и обустройства скважин, строительства насосных станций, строительства (ремонта, монтажа, замены) водоводов, водопроводов; при обеспечении газоснабжением в части строительства (ремонта, монтажа, замены) газопроводов; при обеспечении санитарной безопасности в части создания мест (площадок) накопления твердых коммунальных отходов;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содержания дорог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подсыпки, планировки и уплотнения проезжей части автомобильных дорог с щебеночным, гравийным или грунтовым покрытием: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осуществлении работ подрядным способом: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договора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договоров) подряда;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о приемке выполненных работ;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оплату стоимости мероприятий, связанных с развитием </w:t>
      </w:r>
      <w:r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огороднических некоммерческих товариществ в Иркутской области (за счет собственных средств, за счет средств гранта);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фотографии до проведения мероприятий, связанных с развитием </w:t>
      </w:r>
      <w:r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огороднических некоммерческих товариществ в Иркутской области, и после выполнения указанных мероприятий;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 осуществлении работ хозяйственным способом: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договоров на приобретение материалов для осуществления работ;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товарных накладных и (или) товарно-транспортных накладных, и (или) универсальных передаточных документов при приобретении материалов для осуществления работ;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договоров на выполнение отдельных видов работ (при наличии);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(в случае наличия договоров на выполнение отдельных видов работ);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копии платежных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оплату стоимости материалов и (или) работ (</w:t>
      </w:r>
      <w:r>
        <w:rPr>
          <w:rFonts w:ascii="Times New Roman" w:hAnsi="Times New Roman" w:cs="Times New Roman"/>
          <w:bCs/>
          <w:sz w:val="28"/>
          <w:szCs w:val="28"/>
        </w:rPr>
        <w:t>за счет собственных средств, за счет средств гранта)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до проведения мероприятий, связанных с развитием </w:t>
      </w:r>
      <w:r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огороднических некоммерческих товариществ в Иркутской области, и после выполнения указанных мероприятий;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обеспечении электроснабжением в части приобретения электродвигателей, технологического оборудования, комплектующих изделий, эксплуатационных материалов, запасных частей; при обеспечении водоснабжением в части приобретения технологического оборудования, комплектующих изделий, эксплуатационных материалов, запасных частей; при обеспечении водоотведением в части приобретения технологического оборудования, комплектующих изделий, эксплуатационных материалов, запасных частей; при обеспечении газоснабжением в части приобретения технологического оборудования, комплектующих изделий, эксплуатационных материалов, запасных частей; при   обеспечении пожарной безопасности в части приобретения пожарной техники и оборудования, пожарного снаряжения, огнетушащих и огнезащитных веществ, средств специальной связи и управления, а также иных средств предупреждения и тушения пожаров; при обеспечении санитарной безопасности в части приобретения контейнеров и бункеров; при обеспечении охраны в части приобретения средств охранной сигнализации, видеонаблюдения, оперативно-технического контроля, а также иных технических средств усиления охраны;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обеспечении содержания дорог в части приобретения щебеночно-гравийных 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договора (договоров) приобретения;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товарных накладных, или товарно-транспортных накладных, или универсальных передаточных актов, или актов приема-передачи приобретения;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копии платежных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оплату стоимости приобретений </w:t>
      </w:r>
      <w:r>
        <w:rPr>
          <w:rFonts w:ascii="Times New Roman" w:hAnsi="Times New Roman" w:cs="Times New Roman"/>
          <w:bCs/>
          <w:sz w:val="28"/>
          <w:szCs w:val="28"/>
        </w:rPr>
        <w:t>(за счет собственных средств, за счет средств гранта);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до проведения мероприятий, связанных с развитием </w:t>
      </w:r>
      <w:r>
        <w:rPr>
          <w:rFonts w:ascii="Times New Roman" w:hAnsi="Times New Roman" w:cs="Times New Roman"/>
          <w:bCs/>
          <w:sz w:val="28"/>
          <w:szCs w:val="28"/>
        </w:rPr>
        <w:t>инженерной инфраструктуры объектов общего пользования садоводческих и огороднических некоммерческих товариществ в Иркутской области, и после выполнения указанных мероприятий.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Фотографии, копии документов, указанных в настоящем Перечне, заверяются подписью руководителя Получателя (уполномоченного лица), печатью Получателя.</w:t>
      </w: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77" w:rsidRDefault="00923577" w:rsidP="0092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77" w:rsidRDefault="00923577" w:rsidP="0092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923577" w:rsidRDefault="00923577" w:rsidP="009235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                                                                        И.П. Сумароков</w:t>
      </w: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Подготовил:</w:t>
      </w: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малых форм </w:t>
      </w: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хозяйствования                                                                               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Лагодюк</w:t>
      </w:r>
      <w:proofErr w:type="spellEnd"/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правового </w:t>
      </w: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 земельных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отношений                                            С.О. Казанцев</w:t>
      </w: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77" w:rsidRDefault="00923577" w:rsidP="0092357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D3C" w:rsidRDefault="00F21D3C">
      <w:bookmarkStart w:id="0" w:name="_GoBack"/>
      <w:bookmarkEnd w:id="0"/>
    </w:p>
    <w:sectPr w:rsidR="00F2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4"/>
    <w:rsid w:val="00923577"/>
    <w:rsid w:val="00A704C4"/>
    <w:rsid w:val="00F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C19A-AEE7-4E7B-9903-88156E5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tN</cp:lastModifiedBy>
  <cp:revision>3</cp:revision>
  <dcterms:created xsi:type="dcterms:W3CDTF">2021-11-09T02:26:00Z</dcterms:created>
  <dcterms:modified xsi:type="dcterms:W3CDTF">2021-11-09T02:27:00Z</dcterms:modified>
</cp:coreProperties>
</file>